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BA" w:rsidRPr="002C2AA7" w:rsidRDefault="00597DBA" w:rsidP="00597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июня 2021 г. № 996 </w:t>
      </w:r>
      <w:r w:rsidR="006A604F">
        <w:rPr>
          <w:rFonts w:ascii="Times New Roman" w:hAnsi="Times New Roman" w:cs="Times New Roman"/>
          <w:sz w:val="28"/>
          <w:szCs w:val="28"/>
        </w:rPr>
        <w:t>«</w:t>
      </w:r>
      <w:r w:rsidRPr="002C2AA7">
        <w:rPr>
          <w:rFonts w:ascii="Times New Roman" w:hAnsi="Times New Roman" w:cs="Times New Roman"/>
          <w:sz w:val="28"/>
          <w:szCs w:val="28"/>
        </w:rPr>
        <w:t>Об утверждении Положения о федеральном государственном контроле (надзоре) в области рыболовства и сохранения водных биологических ресурсов</w:t>
      </w:r>
      <w:r w:rsidR="006A604F">
        <w:rPr>
          <w:rFonts w:ascii="Times New Roman" w:hAnsi="Times New Roman" w:cs="Times New Roman"/>
          <w:sz w:val="28"/>
          <w:szCs w:val="28"/>
        </w:rPr>
        <w:t>»</w:t>
      </w:r>
    </w:p>
    <w:p w:rsidR="00597DBA" w:rsidRDefault="00597DBA" w:rsidP="00597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DBA" w:rsidRDefault="00597DBA" w:rsidP="00597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DBA" w:rsidRPr="002C2AA7" w:rsidRDefault="00597DBA" w:rsidP="00597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Категории риска причинения вреда (ущерба)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10. В целях управления рисками причинения вреда (ущерба) при осуществлении государственного контроля (надзора) объекты контроля относятся к одной из следующих категорий риска причинения вреда (ущерба) (далее - категории риска):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а) высокий риск;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б) средний риск;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в) низкий риск.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11. Критерием отнесения объектов контроля к категории высокого риска является осуществление деятельности: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а) по сбросу сточных вод в водные объекты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б) по разработке месторождений полезных ископаемых (кроме общераспространенных полезных ископаемых)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 и (или) в их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зоне;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в) по эксплуатации нефтяных и газовых месторождений, добыче, хранению и транспортировке нефти и нефтепродуктов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 и (или) в их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12. Критерием отнесения объектов контроля к категории среднего риска является осуществление деятельности: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а) по добыче (вылову), приемке, обработке, перегрузке, транспортировке, хранению и выгрузке уловов водных биологических ресурсов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б) по изъятию объектов пастбищной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из водных объектов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в) по сбросу сточных вод в водные объекты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г) по разведке полезных ископаемых в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 и их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зоне;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д) по разработке общераспространенных полезных ископаемых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 и (или) в их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зоне;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е) по эксплуатации гидротехнических сооружений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ж) по эксплуатации речных портов, причалов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высшая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lastRenderedPageBreak/>
        <w:t xml:space="preserve">з) по индустриальной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на рыбоводных участках с использованием садков и (или) других технических средств, предназначенных для выращивания объектов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в искусственно созданной среде обитания;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и) по мелиорации,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мелиорации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рыболовстве, в части проведения дноуглубительных работ и (или) работ по извлечению донного грунта.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13. Критерием отнесения объектов контроля к категории низкого риска является осуществление деятельности: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а) по добыче (вылову), приемке, обработке, перегрузке, транспортировке, хранению и выгрузке уловов водных биологических ресурсов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б) по сбросу сточных вод в водоемы, имеющие гидрологическую связь с водными объектами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в) по эксплуатации гидротехнических сооружений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г) по эксплуатации речных портов, причалов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первая категория в порядке, установленном в соответствии со статьей 17 Закона о рыболовстве;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 xml:space="preserve">д) по мелиорации на водных объектах </w:t>
      </w:r>
      <w:proofErr w:type="spellStart"/>
      <w:r w:rsidRPr="002C2A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C2AA7">
        <w:rPr>
          <w:rFonts w:ascii="Times New Roman" w:hAnsi="Times New Roman" w:cs="Times New Roman"/>
          <w:sz w:val="28"/>
          <w:szCs w:val="28"/>
        </w:rPr>
        <w:t xml:space="preserve"> значения, которым присвоена высшая или первая категория в порядке, установленном в соответствии со статьей 17 Закона о рыболовстве, без проведения дноуглубительных работ и (или) работ по извлечению донного грунта.</w:t>
      </w:r>
    </w:p>
    <w:p w:rsidR="00597DBA" w:rsidRPr="002C2AA7" w:rsidRDefault="00597DBA" w:rsidP="00597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A7">
        <w:rPr>
          <w:rFonts w:ascii="Times New Roman" w:hAnsi="Times New Roman" w:cs="Times New Roman"/>
          <w:sz w:val="28"/>
          <w:szCs w:val="28"/>
        </w:rPr>
        <w:t>14. При наличии критериев, позволяющих отнести объект контроля к нескольким категориям риска, подлежит применению критерий, позволяющий отнести объект контроля к более высокой категории риска.</w:t>
      </w:r>
    </w:p>
    <w:p w:rsidR="00E54DAD" w:rsidRDefault="00E54DAD"/>
    <w:sectPr w:rsidR="00E54DAD" w:rsidSect="006A604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BA"/>
    <w:rsid w:val="00597DBA"/>
    <w:rsid w:val="006A604F"/>
    <w:rsid w:val="00E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0168-6363-46BE-80F6-E9F41FCF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Polyntsev</dc:creator>
  <cp:keywords/>
  <dc:description/>
  <cp:lastModifiedBy>Yaroslav Polyntsev</cp:lastModifiedBy>
  <cp:revision>2</cp:revision>
  <dcterms:created xsi:type="dcterms:W3CDTF">2021-07-09T00:19:00Z</dcterms:created>
  <dcterms:modified xsi:type="dcterms:W3CDTF">2021-07-09T00:23:00Z</dcterms:modified>
</cp:coreProperties>
</file>