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47" w:rsidRPr="001900BC" w:rsidRDefault="00303347" w:rsidP="00303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3347">
        <w:rPr>
          <w:rFonts w:ascii="Times New Roman" w:hAnsi="Times New Roman" w:cs="Times New Roman"/>
          <w:b/>
          <w:sz w:val="28"/>
          <w:szCs w:val="28"/>
        </w:rPr>
        <w:t>Методами оценки, применяемыми в ходе конкурса, являются тестирование, индивидуальное собеседование.</w:t>
      </w:r>
      <w:r w:rsidRPr="001900B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900BC">
        <w:rPr>
          <w:rFonts w:ascii="Times New Roman" w:hAnsi="Times New Roman" w:cs="Times New Roman"/>
          <w:sz w:val="28"/>
          <w:szCs w:val="28"/>
        </w:rPr>
        <w:t>Тестирование, индивидуальное собеседование проводится в соответствии с описанием данных методов оценки согласно приложению № 2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№ 397, п. 23, 24 Методики проведения конкурса на замещение вакантной должности государственной гражданской службы Российской Федерации в Федеральном агентстве по рыболовству, утвержденной приказом Федерального агентства по рыболовству от 26.06.2020 № 323.</w:t>
      </w:r>
    </w:p>
    <w:p w:rsidR="00303347" w:rsidRPr="001900BC" w:rsidRDefault="00303347" w:rsidP="00303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0BC">
        <w:rPr>
          <w:rFonts w:ascii="Times New Roman" w:hAnsi="Times New Roman" w:cs="Times New Roman"/>
          <w:sz w:val="28"/>
          <w:szCs w:val="28"/>
        </w:rPr>
        <w:t>Тест включает вопросы, направленные на оценку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знаний и умений по вопросам профессиональной служебной деятельности исходя из области и вида профессиональной служебной деятельности по старшей группе должностей гражданской службы.</w:t>
      </w:r>
    </w:p>
    <w:p w:rsidR="003C630F" w:rsidRDefault="003C630F"/>
    <w:sectPr w:rsidR="003C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3D"/>
    <w:rsid w:val="00303347"/>
    <w:rsid w:val="0033243D"/>
    <w:rsid w:val="003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9AA32-2132-4940-B8C8-06F985E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Руденко</dc:creator>
  <cp:keywords/>
  <dc:description/>
  <cp:lastModifiedBy>Анастасия Руденко</cp:lastModifiedBy>
  <cp:revision>2</cp:revision>
  <dcterms:created xsi:type="dcterms:W3CDTF">2024-01-23T05:43:00Z</dcterms:created>
  <dcterms:modified xsi:type="dcterms:W3CDTF">2024-01-23T05:44:00Z</dcterms:modified>
</cp:coreProperties>
</file>