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EB7" w:rsidRDefault="00A43EB7" w:rsidP="00A43EB7">
      <w:pPr>
        <w:shd w:val="clear" w:color="auto" w:fill="FFFFFF"/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43EB7" w:rsidRDefault="00A43EB7" w:rsidP="00A43EB7">
      <w:pPr>
        <w:shd w:val="clear" w:color="auto" w:fill="FFFFFF"/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43EB7" w:rsidRPr="002E5D39" w:rsidRDefault="00A43EB7" w:rsidP="00A43EB7">
      <w:pPr>
        <w:shd w:val="clear" w:color="auto" w:fill="FFFFFF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E5D3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Основные государственные гарантии гражданских служащих</w:t>
      </w:r>
    </w:p>
    <w:p w:rsidR="00A43EB7" w:rsidRDefault="00A43EB7" w:rsidP="00A43EB7">
      <w:pPr>
        <w:shd w:val="clear" w:color="auto" w:fill="FFFFFF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43EB7" w:rsidRPr="002E5D39" w:rsidRDefault="00A43EB7" w:rsidP="00A43EB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5D39">
        <w:rPr>
          <w:rFonts w:ascii="Times New Roman" w:hAnsi="Times New Roman" w:cs="Times New Roman"/>
          <w:sz w:val="28"/>
          <w:szCs w:val="28"/>
          <w:lang w:eastAsia="ar-SA"/>
        </w:rPr>
        <w:t>(с</w:t>
      </w:r>
      <w:r w:rsidRPr="002E5D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татья 52 </w:t>
      </w:r>
      <w:r w:rsidRPr="002E5D39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закона от 27 июля 2004 г. № 79-ФЗ </w:t>
      </w:r>
      <w:r w:rsidRPr="002E5D39">
        <w:rPr>
          <w:rFonts w:ascii="Times New Roman" w:hAnsi="Times New Roman" w:cs="Times New Roman"/>
          <w:sz w:val="28"/>
          <w:szCs w:val="28"/>
          <w:lang w:eastAsia="ar-SA"/>
        </w:rPr>
        <w:br/>
        <w:t>«О государственной гражданской службе Российской Федерации»)</w:t>
      </w:r>
    </w:p>
    <w:p w:rsidR="00A43EB7" w:rsidRPr="002E5D39" w:rsidRDefault="00A43EB7" w:rsidP="00A43EB7">
      <w:pPr>
        <w:shd w:val="clear" w:color="auto" w:fill="FFFFFF"/>
        <w:spacing w:after="0"/>
        <w:ind w:firstLine="53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43EB7" w:rsidRPr="002E5D39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00597"/>
      <w:bookmarkEnd w:id="0"/>
      <w:r w:rsidRPr="002E5D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обеспечения правовой и социальной защищенности гражданских служащих, повышения </w:t>
      </w:r>
      <w:hyperlink r:id="rId6" w:anchor="dst0" w:history="1">
        <w:r w:rsidRPr="002E5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мотивации</w:t>
        </w:r>
      </w:hyperlink>
      <w:r w:rsidRPr="002E5D39">
        <w:rPr>
          <w:rFonts w:ascii="Times New Roman" w:eastAsia="Times New Roman" w:hAnsi="Times New Roman" w:cs="Times New Roman"/>
          <w:sz w:val="28"/>
          <w:szCs w:val="28"/>
          <w:lang w:eastAsia="ru-RU"/>
        </w:rPr>
        <w:t> эффективного исполнения ими своих должностных обязанностей, укрепления стабильности профессионального состава кадров гражданской службы и в порядке компенсации ограничений, установленных настоящим Федеральным законом и другими федеральными законами, гражданским служащим гарантируются:</w:t>
      </w:r>
    </w:p>
    <w:p w:rsidR="00A43EB7" w:rsidRPr="002E5D39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598"/>
      <w:bookmarkEnd w:id="1"/>
      <w:r w:rsidRPr="002E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равные условия оплаты труда,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службы, если иное </w:t>
      </w:r>
      <w:r w:rsidRPr="002E5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установлено настоящим Федеральным законом;</w:t>
      </w:r>
    </w:p>
    <w:p w:rsidR="00A43EB7" w:rsidRPr="002E5D39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D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 гражданского служащего на своевременное и в полном объеме получение денежного содержания;</w:t>
      </w:r>
    </w:p>
    <w:p w:rsidR="00A43EB7" w:rsidRPr="002E5D39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D39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условия прохождения гражданской службы, обеспечивающие исполнение должностных обязанностей в соответствии с должностным регламентом;</w:t>
      </w:r>
    </w:p>
    <w:p w:rsidR="00A43EB7" w:rsidRPr="002E5D39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D3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A43EB7" w:rsidRPr="0001132C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медицинское страхование гражданского служащего и членов его семьи, в том числе после выхода гражданского служащего на пенсию за выслугу лет, </w:t>
      </w:r>
      <w:r w:rsidRPr="002E5D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настоящим Федеральным законом и федеральным законом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медицинском страховании государственных служащих Российской Федерации;</w:t>
      </w:r>
    </w:p>
    <w:p w:rsidR="00A43EB7" w:rsidRPr="0001132C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нетрудоспособности, а также на время прохождения обследования в медицинской организации, оказывающей специализированную медицинскую помощь,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</w:t>
      </w:r>
      <w:r w:rsidRPr="0001132C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от 27 июля 2004 г. № 79-ФЗ </w:t>
      </w:r>
      <w:r w:rsidRPr="0001132C">
        <w:rPr>
          <w:rFonts w:ascii="Times New Roman" w:hAnsi="Times New Roman" w:cs="Times New Roman"/>
          <w:sz w:val="28"/>
          <w:szCs w:val="28"/>
          <w:lang w:eastAsia="ar-SA"/>
        </w:rPr>
        <w:br/>
        <w:t>«О государственной гражданской службе Российской Федерации» (далее - Ф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 </w:t>
      </w:r>
      <w:hyperlink r:id="rId7" w:anchor="dst0" w:history="1">
        <w:r w:rsidRPr="00011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bookmarkStart w:id="2" w:name="_GoBack"/>
      <w:bookmarkEnd w:id="2"/>
    </w:p>
    <w:p w:rsidR="00A43EB7" w:rsidRPr="0001132C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выплаты по обязательному государственному страхованию в случаях, порядке и размерах, установленных соответственно федеральными законами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законами субъектов Российской Федерации;</w:t>
      </w:r>
    </w:p>
    <w:p w:rsidR="00A43EB7" w:rsidRPr="0001132C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возмещение расходов, связанных со служебными командировками. Порядок и условия командирования гражданского служащего устанавливаются соответственно </w:t>
      </w:r>
      <w:hyperlink r:id="rId8" w:anchor="dst100017" w:history="1">
        <w:r w:rsidRPr="00011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Президента Российской Федерации и нормативными правовыми актами субъекта Российской Федерации;</w:t>
      </w:r>
    </w:p>
    <w:p w:rsidR="00A43EB7" w:rsidRPr="0001132C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возмещение расходов, связанных с переездом гражданского служащего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членов его семьи в другую местность при переводе гражданского служащего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другой государственный орган. Порядок и условия возмещения расходов гражданскому служащему устанавливаются соответственно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постановлением  Правительства Российской Федерации и нормативными правовыми актами субъекта Российской Федерации;</w:t>
      </w:r>
    </w:p>
    <w:p w:rsidR="00A43EB7" w:rsidRPr="0001132C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9.1) при назначении гражданского служащего в порядке ротации на должность гражданской службы в государственный орган, расположенный в другой местности в пределах Российской Федерации, - возмещение расходов, связанных с переездом гражданского служащего и членов его семьи к месту службы в другую местность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пределах Российской Федерации, за счет средств государственного органа,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который гражданский служащий направляется в порядке ротации; расходов,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службы, за счет средств государственного органа, в котором гражданский служащий замещал последнюю должность гражданской службы. Возмещение расходов, предусмотренных настоящим пунктом, производится в порядке и на условиях, которые установлены для возмещения расходов, связанных с переездом гражданского служащего и членов его семьи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другую местность в пределах Российской Федерации при переводе гражданского служащего в другой государственный орган;</w:t>
      </w:r>
    </w:p>
    <w:p w:rsidR="00A43EB7" w:rsidRPr="0001132C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9.2) обеспечение гражданского служащего, назначенного в порядке ротации на должность гражданской службы в государственный орган, расположенный в другой местности в пределах Российской Федерации, служебным жилым помещением,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при отсутствии по новому месту службы служебного жилого помещения - возмещение гражданскому служащему расходов на наем (поднаем) жилого помещения. В случае, если гражданский служащий является нанимателем жилого помещения по договору социального найма по прежнему месту прохождения гражданской службы, договор социального найма жилого помещения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гражданским служащим не может быть расторгнут по требованию наймодателя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срока действия срочного служебного контракта о замещении должности гражданской службы в порядке ротации. </w:t>
      </w:r>
      <w:hyperlink r:id="rId9" w:anchor="dst100013" w:history="1">
        <w:r w:rsidRPr="00011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условия обеспечения федеральных гражданских служащих служебными жилыми помещениями, а также порядок и </w:t>
      </w:r>
      <w:hyperlink r:id="rId10" w:anchor="dst100007" w:history="1">
        <w:r w:rsidRPr="00011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размеры</w:t>
        </w:r>
      </w:hyperlink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возмещения федеральным гражданским служащим расходов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наем (поднаем) жилого помещения устанавливаются Правительством Российской Федерации, порядок и условия обеспечения гражданских служащих субъектов Российской Федерации служебными жилыми помещениями, а также порядок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размеры возмещения гражданским служащим субъектов Российской Федерации расходов на наем (поднаем) жилого помещения - нормативными правовыми актами субъектов Российской Федерации;</w:t>
      </w:r>
    </w:p>
    <w:p w:rsidR="00A43EB7" w:rsidRPr="0001132C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защита гражданского служащего и членов его семьи от насилия, угроз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других неправомерных действий в связи с исполнением им должностных обязанностей в случаях, порядке и на условиях, установленных Федеральным </w:t>
      </w:r>
      <w:hyperlink r:id="rId11" w:anchor="dst0" w:history="1">
        <w:r w:rsidRPr="00011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3EB7" w:rsidRPr="0001132C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государственное пенсионное обеспечение в порядке и на условиях, установленных федеральным законом о государственном пенсионном обеспечении граждан Российской Федерации, проходивших государственную службу,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их семей.</w:t>
      </w:r>
    </w:p>
    <w:p w:rsidR="00A43EB7" w:rsidRPr="0001132C" w:rsidRDefault="00A43EB7" w:rsidP="00A43EB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304"/>
      <w:bookmarkStart w:id="4" w:name="dst100610"/>
      <w:bookmarkEnd w:id="3"/>
      <w:bookmarkEnd w:id="4"/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Гражданским служащим предоставляются также иные государственные гарантии, установленные федеральными законами.</w:t>
      </w:r>
    </w:p>
    <w:p w:rsidR="00A43EB7" w:rsidRPr="0001132C" w:rsidRDefault="00A43EB7" w:rsidP="00A43EB7">
      <w:pPr>
        <w:shd w:val="clear" w:color="auto" w:fill="FFFFFF"/>
        <w:spacing w:after="0"/>
        <w:ind w:firstLine="53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3EB7" w:rsidRPr="0001132C" w:rsidRDefault="00A43EB7" w:rsidP="00A43EB7">
      <w:pPr>
        <w:shd w:val="clear" w:color="auto" w:fill="FFFFFF"/>
        <w:spacing w:after="0"/>
        <w:ind w:firstLine="53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3EB7" w:rsidRPr="0001132C" w:rsidRDefault="00A43EB7" w:rsidP="00A43EB7">
      <w:pPr>
        <w:shd w:val="clear" w:color="auto" w:fill="FFFFFF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113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Дополнительные государственные гарантии гражданских служащих</w:t>
      </w:r>
      <w:r w:rsidRPr="0001132C">
        <w:rPr>
          <w:rFonts w:ascii="Times New Roman" w:hAnsi="Times New Roman" w:cs="Times New Roman"/>
          <w:sz w:val="28"/>
          <w:szCs w:val="28"/>
          <w:lang w:eastAsia="ar-SA"/>
        </w:rPr>
        <w:t xml:space="preserve"> (статья 53 Федерального закона от 27 июля 2004 г. № 79-ФЗ </w:t>
      </w:r>
      <w:r w:rsidRPr="0001132C">
        <w:rPr>
          <w:rFonts w:ascii="Times New Roman" w:hAnsi="Times New Roman" w:cs="Times New Roman"/>
          <w:sz w:val="28"/>
          <w:szCs w:val="28"/>
          <w:lang w:eastAsia="ar-SA"/>
        </w:rPr>
        <w:br/>
        <w:t>«О государственной гражданской службе Российской Федерации»)</w:t>
      </w:r>
    </w:p>
    <w:p w:rsidR="00A43EB7" w:rsidRPr="0001132C" w:rsidRDefault="00A43EB7" w:rsidP="00A43EB7">
      <w:pPr>
        <w:shd w:val="clear" w:color="auto" w:fill="FFFFFF"/>
        <w:spacing w:after="0"/>
        <w:ind w:firstLine="53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43EB7" w:rsidRPr="0001132C" w:rsidRDefault="00A43EB7" w:rsidP="00A43EB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служащим при определенных условиях, предусмотренных настоящим Федеральным законом или иными нормативными правовыми актами Российской Федерации, законами или иными нормативными правовыми актами субъекта Российской Федерации, может предоставляться право на:</w:t>
      </w:r>
    </w:p>
    <w:p w:rsidR="00A43EB7" w:rsidRPr="0001132C" w:rsidRDefault="00A43EB7" w:rsidP="00A43EB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71"/>
      <w:bookmarkStart w:id="6" w:name="dst100613"/>
      <w:bookmarkEnd w:id="5"/>
      <w:bookmarkEnd w:id="6"/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дополнительное профессиональное образование с сохранением на этот период замещаемой должности гражданской службы и денежного содержания;</w:t>
      </w:r>
    </w:p>
    <w:p w:rsidR="00A43EB7" w:rsidRPr="0001132C" w:rsidRDefault="00A43EB7" w:rsidP="00A43EB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0614"/>
      <w:bookmarkEnd w:id="7"/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транспортное обслуживание, обеспечиваемое в связи с исполнением должностных обязанностей, в зависимости от категории и группы замещаемой должности гражданской службы, а также компенсация за использование личного транспорта в служебных целях и возмещение расходов, связанных с его использованием, в случаях и порядке, установленных соответственно нормативными правовыми </w:t>
      </w:r>
      <w:hyperlink r:id="rId12" w:anchor="dst101166" w:history="1">
        <w:r w:rsidRPr="00011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актами</w:t>
        </w:r>
      </w:hyperlink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и нормативными правовыми актами субъекта Российской Федерации;</w:t>
      </w:r>
    </w:p>
    <w:p w:rsidR="00A43EB7" w:rsidRPr="0001132C" w:rsidRDefault="00A43EB7" w:rsidP="00A43EB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869"/>
      <w:bookmarkStart w:id="9" w:name="dst100615"/>
      <w:bookmarkEnd w:id="8"/>
      <w:bookmarkEnd w:id="9"/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замещение иной должности гражданской службы при сокращении должностей гражданской службы или упразднении государственного органа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со </w:t>
      </w:r>
      <w:hyperlink r:id="rId13" w:anchor="dst100853" w:history="1">
        <w:r w:rsidRPr="00011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</w:t>
        </w:r>
      </w:hyperlink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закона;</w:t>
      </w:r>
    </w:p>
    <w:p w:rsidR="00A43EB7" w:rsidRPr="0001132C" w:rsidRDefault="00A43EB7" w:rsidP="00A43EB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100832"/>
      <w:bookmarkStart w:id="11" w:name="dst100616"/>
      <w:bookmarkEnd w:id="10"/>
      <w:bookmarkEnd w:id="11"/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4) единовременную субсидию на приобретение жилого помещения один раз за весь период гражданской службы в порядке и на условиях, устанавливаемых соответственно </w:t>
      </w:r>
      <w:hyperlink r:id="rId14" w:anchor="dst100018" w:history="1">
        <w:r w:rsidRPr="000113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Правительства Российской Федерации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нормативным правовым актом субъекта Российской Федерации;</w:t>
      </w:r>
    </w:p>
    <w:p w:rsidR="0001132C" w:rsidRPr="0001132C" w:rsidRDefault="0001132C" w:rsidP="00A43EB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4.1) гарантии, предусмотренные статьей 53.1 Федерального закона </w:t>
      </w:r>
      <w:r w:rsidRPr="0001132C">
        <w:rPr>
          <w:rFonts w:ascii="Times New Roman" w:hAnsi="Times New Roman" w:cs="Times New Roman"/>
          <w:sz w:val="28"/>
          <w:szCs w:val="28"/>
          <w:lang w:eastAsia="ar-SA"/>
        </w:rPr>
        <w:t xml:space="preserve">от 27 июля 2004 г. № 79-ФЗ </w:t>
      </w:r>
      <w:r w:rsidRPr="0001132C">
        <w:rPr>
          <w:rFonts w:ascii="Times New Roman" w:hAnsi="Times New Roman" w:cs="Times New Roman"/>
          <w:sz w:val="28"/>
          <w:szCs w:val="28"/>
          <w:lang w:eastAsia="ar-SA"/>
        </w:rPr>
        <w:t>«О государственной гражданской службе Российской Федерации»</w:t>
      </w:r>
      <w:r w:rsidRPr="0001132C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0113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</w:t>
      </w:r>
    </w:p>
    <w:p w:rsidR="00A43EB7" w:rsidRPr="002E5D39" w:rsidRDefault="00A43EB7" w:rsidP="00A43EB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dst100617"/>
      <w:bookmarkEnd w:id="12"/>
      <w:r w:rsidRPr="002E5D39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иные государственные гарантии.</w:t>
      </w:r>
    </w:p>
    <w:p w:rsidR="00073721" w:rsidRDefault="00073721"/>
    <w:sectPr w:rsidR="00073721" w:rsidSect="00A43EB7">
      <w:headerReference w:type="default" r:id="rId15"/>
      <w:pgSz w:w="11906" w:h="16838"/>
      <w:pgMar w:top="42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744" w:rsidRDefault="004D3744" w:rsidP="00A43EB7">
      <w:pPr>
        <w:spacing w:after="0" w:line="240" w:lineRule="auto"/>
      </w:pPr>
      <w:r>
        <w:separator/>
      </w:r>
    </w:p>
  </w:endnote>
  <w:endnote w:type="continuationSeparator" w:id="0">
    <w:p w:rsidR="004D3744" w:rsidRDefault="004D3744" w:rsidP="00A4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744" w:rsidRDefault="004D3744" w:rsidP="00A43EB7">
      <w:pPr>
        <w:spacing w:after="0" w:line="240" w:lineRule="auto"/>
      </w:pPr>
      <w:r>
        <w:separator/>
      </w:r>
    </w:p>
  </w:footnote>
  <w:footnote w:type="continuationSeparator" w:id="0">
    <w:p w:rsidR="004D3744" w:rsidRDefault="004D3744" w:rsidP="00A43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656181"/>
      <w:docPartObj>
        <w:docPartGallery w:val="Page Numbers (Top of Page)"/>
        <w:docPartUnique/>
      </w:docPartObj>
    </w:sdtPr>
    <w:sdtEndPr/>
    <w:sdtContent>
      <w:p w:rsidR="00A43EB7" w:rsidRDefault="00A43E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32C">
          <w:rPr>
            <w:noProof/>
          </w:rPr>
          <w:t>2</w:t>
        </w:r>
        <w:r>
          <w:fldChar w:fldCharType="end"/>
        </w:r>
      </w:p>
    </w:sdtContent>
  </w:sdt>
  <w:p w:rsidR="00A43EB7" w:rsidRDefault="00A43E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C"/>
    <w:rsid w:val="0001132C"/>
    <w:rsid w:val="00073721"/>
    <w:rsid w:val="0023553C"/>
    <w:rsid w:val="004D3744"/>
    <w:rsid w:val="00736824"/>
    <w:rsid w:val="00A4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58A05-AA64-47B2-A26A-37EE2E7B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3EB7"/>
  </w:style>
  <w:style w:type="paragraph" w:styleId="a5">
    <w:name w:val="footer"/>
    <w:basedOn w:val="a"/>
    <w:link w:val="a6"/>
    <w:uiPriority w:val="99"/>
    <w:unhideWhenUsed/>
    <w:rsid w:val="00A43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9415/28fa51bc10303ac1179860147e2778458f731952/" TargetMode="External"/><Relationship Id="rId13" Type="http://schemas.openxmlformats.org/officeDocument/2006/relationships/hyperlink" Target="http://www.consultant.ru/document/cons_doc_LAW_380474/f69d47fb679655f8e32801996e1dd4cc887d986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72881/" TargetMode="External"/><Relationship Id="rId12" Type="http://schemas.openxmlformats.org/officeDocument/2006/relationships/hyperlink" Target="http://www.consultant.ru/document/cons_doc_LAW_382637/1ddb760d06f28de8b0f1e1c647f987ac45bb3e00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1133/" TargetMode="External"/><Relationship Id="rId11" Type="http://schemas.openxmlformats.org/officeDocument/2006/relationships/hyperlink" Target="http://www.consultant.ru/document/cons_doc_LAW_381501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13715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137158/" TargetMode="External"/><Relationship Id="rId14" Type="http://schemas.openxmlformats.org/officeDocument/2006/relationships/hyperlink" Target="http://www.consultant.ru/document/cons_doc_LAW_3576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1313</Words>
  <Characters>7488</Characters>
  <Application>Microsoft Office Word</Application>
  <DocSecurity>0</DocSecurity>
  <Lines>62</Lines>
  <Paragraphs>17</Paragraphs>
  <ScaleCrop>false</ScaleCrop>
  <Company/>
  <LinksUpToDate>false</LinksUpToDate>
  <CharactersWithSpaces>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22</dc:creator>
  <cp:keywords/>
  <dc:description/>
  <cp:lastModifiedBy>Анастасия Руденко</cp:lastModifiedBy>
  <cp:revision>4</cp:revision>
  <dcterms:created xsi:type="dcterms:W3CDTF">2021-06-11T11:06:00Z</dcterms:created>
  <dcterms:modified xsi:type="dcterms:W3CDTF">2024-01-24T00:49:00Z</dcterms:modified>
</cp:coreProperties>
</file>