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Решение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Коллегии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Евразийской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экономической </w:t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комиссии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</w:t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16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мая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2012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г. N </w:t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45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"О единой форме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и методических указаниях по ее заполнению"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235AD8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4 сентября 2017 г.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Коллегия Евразийской экономической комиссии решила: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1 изменен с 4 ноября 2017 г. - </w:t>
      </w:r>
      <w:hyperlink r:id="rId4" w:anchor="/document/71759646/entry/11013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5" w:anchor="/document/57430315/entry/1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1. Утвердить прилагаемые: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6" w:anchor="/document/70178262/entry/1000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единую форму</w:t>
        </w:r>
      </w:hyperlink>
      <w:r w:rsidR="00235AD8"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7" w:anchor="/document/70178262/entry/2000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методические указания</w:t>
        </w:r>
      </w:hyperlink>
      <w:r w:rsidR="00235AD8"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2 изменен с 4 ноября 2017 г. - </w:t>
      </w:r>
      <w:hyperlink r:id="rId8" w:anchor="/document/71759646/entry/11013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9" w:anchor="/document/57430315/entry/2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2. Установить, что </w:t>
      </w:r>
      <w:hyperlink r:id="rId10" w:anchor="/document/70178262/entry/100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заключение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- заключение (разрешительный документ)), применяется в случаях, предусмотренных положениями о ввозе на таможенную территорию Евразийского экономического союза (далее - Союз) и (или) вывозе с таможенной территории Союза отдельных товаров (</w:t>
      </w:r>
      <w:hyperlink r:id="rId11" w:anchor="/document/70984966/entry/300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приложения N 3 - 12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</w:t>
      </w:r>
      <w:hyperlink r:id="rId12" w:anchor="/document/70984966/entry/1500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15 - 21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Решению Коллегии Евразийской экономической комиссии от 21 апреля 2015 г. N 30),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13" w:anchor="/document/70675084/entry/4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пунктом 4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Протокола о мерах нетарифного регулирования в отношении третьих стран (приложение N 7 к </w:t>
      </w:r>
      <w:hyperlink r:id="rId14" w:anchor="/document/70670880/entry/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Договору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 Евразийском экономическом союзе от 29 мая 2014 года), а также в случаях, предусмотренных решениями Евразийской экономической комиссии, за исключением случаев выдачи разрешения на экспорт и (или) импорт товаров, в отношении которых введено автоматическое лицензирование (наблюдение) экспорта и (или) импорта товаров в соответствии с Протоколом о мерах нетарифного регулирования в отношении третьих стран (приложение N 7 к Договору о Евразийском экономическом союзе от 29 мая 2014 года).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3. Утратил силу с 4 ноября 2017 г. - Решение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15" w:anchor="/document/57430315/entry/3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4. Утратил силу с 4 ноября 2017 г. - Решение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16" w:anchor="/document/57430315/entry/4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5 изменен с 4 ноября 2017 г. - </w:t>
      </w:r>
      <w:hyperlink r:id="rId17" w:anchor="/document/71759646/entry/11015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18" w:anchor="/document/57430315/entry/5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Союза (далее - государства-члены).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6 изменен с 4 ноября 2017 г. - </w:t>
      </w:r>
      <w:hyperlink r:id="rId19" w:anchor="/document/71759646/entry/11012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20" w:anchor="/document/57430315/entry/6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государств-членов.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7 изменен с 4 ноября 2017 г. - </w:t>
      </w:r>
      <w:hyperlink r:id="rId21" w:anchor="/document/71759646/entry/11012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22" w:anchor="/document/57430315/entry/7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государства-члена, осуществляющим его выдачу, либо органом государственной власти, к полномочиям которого отнесены функции по регулированию в соответствующих сферах деятельности.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9 изменен с 4 ноября 2017 г. - </w:t>
      </w:r>
      <w:hyperlink r:id="rId23" w:anchor="/document/71759646/entry/11012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24" w:anchor="/document/57430315/entry/9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9. Установить, что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государства-члена, согласование заявления о выдаче лицензии может осуществляться по форме, указанной в </w:t>
      </w:r>
      <w:hyperlink r:id="rId25" w:anchor="/document/70178262/entry/1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пункте 1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настоящего Решения.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10. Настоящее Решение вступает в силу по истечении тридцати дней после его </w:t>
      </w:r>
      <w:hyperlink r:id="rId26" w:anchor="/document/70178263/entry/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официальной публикации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235AD8" w:rsidRPr="00235AD8" w:rsidTr="00235AD8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35AD8" w:rsidRPr="00235AD8" w:rsidRDefault="00235AD8" w:rsidP="00235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650" w:type="pct"/>
            <w:vAlign w:val="bottom"/>
            <w:hideMark/>
          </w:tcPr>
          <w:p w:rsidR="00235AD8" w:rsidRPr="00235AD8" w:rsidRDefault="00235AD8" w:rsidP="00235A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В.Б. Христенко</w:t>
            </w:r>
          </w:p>
        </w:tc>
      </w:tr>
    </w:tbl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Приложение 1 изменено с 4 ноября 2017 г. - </w:t>
      </w:r>
      <w:hyperlink r:id="rId27" w:anchor="/document/71759646/entry/11016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28" w:anchor="/document/57430315/entry/1000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УТВЕРЖДЕНА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hyperlink r:id="rId29" w:anchor="/document/70178262/entry/0" w:history="1">
        <w:r w:rsidRPr="00235AD8">
          <w:rPr>
            <w:rFonts w:ascii="Roboto" w:eastAsia="Times New Roman" w:hAnsi="Roboto" w:cs="Times New Roman"/>
            <w:i/>
            <w:iCs/>
            <w:color w:val="0000FF"/>
            <w:sz w:val="23"/>
            <w:szCs w:val="23"/>
            <w:u w:val="single"/>
            <w:lang w:eastAsia="ru-RU"/>
          </w:rPr>
          <w:t>Решением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Коллегии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Евразийской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экономической </w:t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комиссии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 xml:space="preserve">от </w:t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16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мая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2012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г. N </w:t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45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(с изменениями от 4 сентября 2017 г.)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ЕДИНАЯ ФОРМА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ЗАКЛЮЧЕНИЕ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(разрешительный документ)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N ____/201/_______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(Наименование органа государственной власти государства-члена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Евразийского экономического союза, выдавшего заключение)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Выдано __________________________________________________________________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(Название организации, юридический адрес, страна, /для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физических лиц Ф.И.О.);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 перемещения 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(Вид перемещения)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_______________________________|                         |_______________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(Раздел </w:t>
      </w:r>
      <w:hyperlink r:id="rId30" w:anchor="/document/70217654/entry/1000" w:history="1">
        <w:r w:rsidRPr="00235A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единого перечня</w:t>
        </w:r>
      </w:hyperlink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                             (Код </w:t>
      </w:r>
      <w:hyperlink r:id="rId31" w:anchor="/document/70205520/entry/100000" w:history="1">
        <w:r w:rsidRPr="00235A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ТН ВЭД</w:t>
        </w:r>
      </w:hyperlink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ЕАЭС</w:t>
      </w:r>
      <w:hyperlink r:id="rId32" w:anchor="/document/70178262/entry/1111" w:history="1">
        <w:r w:rsidRPr="00235A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tbl>
      <w:tblPr>
        <w:tblW w:w="10215" w:type="dxa"/>
        <w:tblCellSpacing w:w="15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9"/>
        <w:gridCol w:w="2135"/>
        <w:gridCol w:w="1541"/>
      </w:tblGrid>
      <w:tr w:rsidR="00235AD8" w:rsidRPr="00235AD8" w:rsidTr="00F81BD7">
        <w:trPr>
          <w:tblCellSpacing w:w="15" w:type="dxa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AD8" w:rsidRPr="00235AD8" w:rsidRDefault="00235AD8" w:rsidP="00235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AD8" w:rsidRPr="00235AD8" w:rsidRDefault="00235AD8" w:rsidP="00235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AD8" w:rsidRPr="00235AD8" w:rsidRDefault="00235AD8" w:rsidP="00235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35AD8" w:rsidRPr="00235AD8" w:rsidTr="00F81BD7">
        <w:trPr>
          <w:tblCellSpacing w:w="15" w:type="dxa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35AD8" w:rsidRPr="00235AD8" w:rsidRDefault="00235AD8" w:rsidP="00235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35AD8" w:rsidRPr="00235AD8" w:rsidRDefault="00235AD8" w:rsidP="00235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AD8" w:rsidRPr="00235AD8" w:rsidRDefault="00235AD8" w:rsidP="00235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Получатель/отправитель</w:t>
      </w:r>
      <w:hyperlink r:id="rId33" w:anchor="/document/70178262/entry/1111" w:history="1">
        <w:r w:rsidRPr="00235A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(Название, юридический адрес, страна)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Страна назначения/отправления</w:t>
      </w:r>
      <w:hyperlink r:id="rId34" w:anchor="/document/70178262/entry/1111" w:history="1">
        <w:r w:rsidRPr="00235A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Цель ввоза (вывоза)______________________________________________________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временного ввоза (вывоза)___________________________________________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Основание:_______________________________________________________________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Дополнительная информация________________________________________________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Страна транзита</w:t>
      </w:r>
      <w:hyperlink r:id="rId35" w:anchor="/document/70178262/entry/1111" w:history="1">
        <w:r w:rsidRPr="00235A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(Транзит по территории)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Подпись ____________ Дата ____________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 действительно по 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(Ф.И.О.)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МП                       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(Должность)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*строки заполняются с учетом требований к категориям товаров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Нумерационный заголовок и наименование изменены с 4 ноября 2017 г. - </w:t>
      </w:r>
      <w:hyperlink r:id="rId36" w:anchor="/document/71759646/entry/11172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37" w:anchor="/document/57430315/entry/2000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УТВЕРЖДЕНЫ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hyperlink r:id="rId38" w:anchor="/document/70178262/entry/0" w:history="1">
        <w:r w:rsidRPr="00235AD8">
          <w:rPr>
            <w:rFonts w:ascii="Roboto" w:eastAsia="Times New Roman" w:hAnsi="Roboto" w:cs="Times New Roman"/>
            <w:i/>
            <w:iCs/>
            <w:color w:val="0000FF"/>
            <w:sz w:val="23"/>
            <w:szCs w:val="23"/>
            <w:u w:val="single"/>
            <w:lang w:eastAsia="ru-RU"/>
          </w:rPr>
          <w:t>Решением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Коллегии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Евразийской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экономической </w:t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комиссии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 xml:space="preserve">от </w:t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16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мая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2012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г. N </w:t>
      </w:r>
      <w:r w:rsidRPr="00235AD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45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МЕТОДИЧЕСКИЕ УКАЗАНИЯ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235AD8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4 сентября 2017 г.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1 изменен с 4 ноября 2017 г. - </w:t>
      </w:r>
      <w:hyperlink r:id="rId39" w:anchor="/document/71759646/entry/11174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40" w:anchor="/document/57430315/entry/2001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 xml:space="preserve">1. Настоящие методические указания определяют порядок заполнения </w:t>
      </w:r>
      <w:hyperlink r:id="rId41" w:anchor="/document/70178262/entry/100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единой формы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заключения (разрешительного документа) на ввоз, вывоз и транзит отдельных товаров, включенных в </w:t>
      </w:r>
      <w:hyperlink r:id="rId42" w:anchor="/document/70217654/entry/100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единый перечень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товаров, к которым применяются меры нетарифного регулирования в торговле с третьими странами, предусмотренный </w:t>
      </w:r>
      <w:hyperlink r:id="rId43" w:anchor="/document/70675084/entry/4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пунктом 4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Протокола о мерах нетарифного регулирования в отношении третьих стран (приложение N 7 к </w:t>
      </w:r>
      <w:hyperlink r:id="rId44" w:anchor="/document/70670880/entry/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Договору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 Евразийском экономическом союзе от 29 мая 2014 года),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2 изменен с 4 ноября 2017 г. - </w:t>
      </w:r>
      <w:hyperlink r:id="rId45" w:anchor="/multilink/70178262/paragraph/1073741942/number/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46" w:anchor="/document/57430315/entry/2002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2. Заключение (разрешительный документ) выдается на товар, классифицируемый одним кодом </w:t>
      </w:r>
      <w:hyperlink r:id="rId47" w:anchor="/document/70205520/entry/10000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единой Товарной номенклатуры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внешнеэкономической деятельности Евразийского экономического союза (ТН ВЭД ЕАЭС), в зависимости от уровня детализации в соответствии с </w:t>
      </w:r>
      <w:hyperlink r:id="rId48" w:anchor="/document/70217654/entry/100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единым перечнем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3. Внесение изменений в заключение (разрешительный документ) не допускается.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5007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4. При необходимости изменения сведений в заключении (разрешительном документе) выдается новое заключение (разрешительн</w:t>
      </w:r>
      <w:bookmarkStart w:id="0" w:name="_GoBack"/>
      <w:bookmarkEnd w:id="0"/>
      <w:r w:rsidRPr="0065007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6. Строки, помеченные символом &lt;*&gt;, заполняются с учетом требований к категориям перемещаемых товаров.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7. Название стран назначения, отправления, транзита указывается в соответствии с </w:t>
      </w:r>
      <w:hyperlink r:id="rId49" w:anchor="/document/12178907/entry/2200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классификатором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стран мира, применяемым в соответствии с </w:t>
      </w:r>
      <w:hyperlink r:id="rId50" w:anchor="/document/12178907/entry/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Решением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Комиссии Таможенного союза от 20 сентября 2010 года N 378.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8 изменен с 4 ноября 2017 г. - </w:t>
      </w:r>
      <w:hyperlink r:id="rId51" w:anchor="/multilink/70178262/paragraph/1073741944/number/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52" w:anchor="/document/57430315/entry/2008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</w:t>
      </w:r>
      <w:proofErr w:type="spellStart"/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Кыргызская</w:t>
      </w:r>
      <w:proofErr w:type="spellEnd"/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 1.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9. В соответствующей строке в верхней части заключения указывается полное или краткое официально утвержденное наименование органа государственной власти, выдающего заключение.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 xml:space="preserve">Пункт 10 изменен с 4 ноября 2017 г. - </w:t>
      </w:r>
      <w:hyperlink r:id="rId53" w:anchor="/document/71759646/entry/11177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54" w:anchor="/document/57430315/entry/2010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10. В </w:t>
      </w:r>
      <w:hyperlink r:id="rId55" w:anchor="/document/70178262/entry/1001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строке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"Выдано" указываются сведения о заявителе: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бизнес- идентификационный номер (БИН), для лиц </w:t>
      </w:r>
      <w:proofErr w:type="spellStart"/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Кыргызской</w:t>
      </w:r>
      <w:proofErr w:type="spellEnd"/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Республики - идентификационный налоговый номер (ИНН), для лиц Российской Федерации - идентификационный номер налогоплательщика (ИНН);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11. В </w:t>
      </w:r>
      <w:hyperlink r:id="rId56" w:anchor="/document/70178262/entry/1002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строке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"Вид перемещения" указывается вид перемещения товара: ввоз, вывоз, временный ввоз, временный вывоз, транзит.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12 изменен с 4 ноября 2017 г. - </w:t>
      </w:r>
      <w:hyperlink r:id="rId57" w:anchor="/document/71759646/entry/11173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58" w:anchor="/document/57430315/entry/2012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12. В </w:t>
      </w:r>
      <w:hyperlink r:id="rId59" w:anchor="/document/70178262/entry/1003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строке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"Раздел единого перечня" указывается числовое значение раздела </w:t>
      </w:r>
      <w:hyperlink r:id="rId60" w:anchor="/document/70217654/entry/100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единого перечня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13 изменен с 4 ноября 2017 г. - </w:t>
      </w:r>
      <w:hyperlink r:id="rId61" w:anchor="/document/71759646/entry/11173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62" w:anchor="/document/57430315/entry/2013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13. В </w:t>
      </w:r>
      <w:hyperlink r:id="rId63" w:anchor="/document/70178262/entry/1003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строке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"Код ТН ВЭД ЕАЭС*" указывается классификационный код </w:t>
      </w:r>
      <w:hyperlink r:id="rId64" w:anchor="/document/70205520/entry/10000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ТН ВЭД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ЕАЭС перемещаемого товара.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14 изменен с 4 ноября 2017 г. - </w:t>
      </w:r>
      <w:hyperlink r:id="rId65" w:anchor="/document/71759646/entry/11173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66" w:anchor="/document/57430315/entry/2014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14. В </w:t>
      </w:r>
      <w:hyperlink r:id="rId67" w:anchor="/document/70178262/entry/1004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строке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</w:t>
      </w:r>
      <w:hyperlink r:id="rId68" w:anchor="/document/70205520/entry/10000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ТН ВЭД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ЕАЭС, с указанием его количества в единицах измерения, предусмотренных для данной категории товара.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15. В случае если вся информация о товаре не помещается в </w:t>
      </w:r>
      <w:hyperlink r:id="rId69" w:anchor="/document/70178262/entry/1004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поле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16 изменен с 4 ноября 2017 г. - </w:t>
      </w:r>
      <w:hyperlink r:id="rId70" w:anchor="/document/71759646/entry/11173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71" w:anchor="/document/57430315/entry/2016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16. В </w:t>
      </w:r>
      <w:hyperlink r:id="rId72" w:anchor="/document/70178262/entry/1005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строке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"Получатель/Отправитель*"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строка заполняется по усмотрению органа государственной власти государства-члена, выдающего заключение с учетом требований к категории перемещаемого товара.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17. В </w:t>
      </w:r>
      <w:hyperlink r:id="rId73" w:anchor="/document/70178262/entry/1006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строке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"Страна назначения/отправления*"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18. В </w:t>
      </w:r>
      <w:hyperlink r:id="rId74" w:anchor="/document/70178262/entry/1007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строке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"Цель ввоза /вывоза" указывается назначение ввоза, вывоза, временного ввоза, временного вывоза товаров.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19. В </w:t>
      </w:r>
      <w:hyperlink r:id="rId75" w:anchor="/document/70178262/entry/1008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строке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20. В </w:t>
      </w:r>
      <w:hyperlink r:id="rId76" w:anchor="/document/70178262/entry/1009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строке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"Основание" указываются документы, являющиеся основанием для выдачи заключения (разрешительного документа).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21. В </w:t>
      </w:r>
      <w:hyperlink r:id="rId77" w:anchor="/document/70178262/entry/101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строке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22 изменен с 4 ноября 2017 г. - </w:t>
      </w:r>
      <w:hyperlink r:id="rId78" w:anchor="/document/71759646/entry/11173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79" w:anchor="/document/57430315/entry/2022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22. В </w:t>
      </w:r>
      <w:hyperlink r:id="rId80" w:anchor="/document/70178262/entry/1011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строке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"Страна транзита*" указывается название государства-члена, по территории которого будет осуществляться транзит.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23. В </w:t>
      </w:r>
      <w:hyperlink r:id="rId81" w:anchor="/document/70178262/entry/1012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строке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"Заключение действительно по" указывается дата окончания действия заключения (разрешительного документа).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24 изменен с 4 ноября 2017 г. - </w:t>
      </w:r>
      <w:hyperlink r:id="rId82" w:anchor="/multilink/70178262/paragraph/1073741958/number/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83" w:anchor="/document/57430315/entry/2024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24. В </w:t>
      </w:r>
      <w:hyperlink r:id="rId84" w:anchor="/document/70178262/entry/101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строке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25 изменен с 4 ноября 2017 г. - </w:t>
      </w:r>
      <w:hyperlink r:id="rId85" w:anchor="/multilink/70178262/paragraph/1073741960/number/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86" w:anchor="/document/57430315/entry/2025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25. В </w:t>
      </w:r>
      <w:hyperlink r:id="rId87" w:anchor="/document/70178262/entry/101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строке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26 изменен с 4 ноября 2017 г. - </w:t>
      </w:r>
      <w:hyperlink r:id="rId88" w:anchor="/multilink/70178262/paragraph/1073741962/number/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89" w:anchor="/document/57430315/entry/2026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26. В </w:t>
      </w:r>
      <w:hyperlink r:id="rId90" w:anchor="/document/70178262/entry/1013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строке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27 изменен с 4 ноября 2017 г. - </w:t>
      </w:r>
      <w:hyperlink r:id="rId91" w:anchor="/multilink/70178262/paragraph/1073741964/number/0" w:history="1">
        <w:r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Решение</w:t>
        </w:r>
      </w:hyperlink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Коллегии Евразийской экономической комиссии от 4 сентября 2017 г. N 114</w:t>
      </w:r>
    </w:p>
    <w:p w:rsidR="00235AD8" w:rsidRPr="00235AD8" w:rsidRDefault="0065007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92" w:anchor="/document/57430315/entry/2027" w:history="1">
        <w:r w:rsidR="00235AD8" w:rsidRPr="00235AD8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См. предыдущую редакцию</w:t>
        </w:r>
      </w:hyperlink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документ).</w:t>
      </w:r>
    </w:p>
    <w:p w:rsidR="00BA03DF" w:rsidRDefault="00BA03DF"/>
    <w:sectPr w:rsidR="00BA03DF" w:rsidSect="00AF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AD8"/>
    <w:rsid w:val="001D27F9"/>
    <w:rsid w:val="00235AD8"/>
    <w:rsid w:val="00650078"/>
    <w:rsid w:val="00AF124D"/>
    <w:rsid w:val="00BA03DF"/>
    <w:rsid w:val="00F8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CD35C-51DB-4200-9D5E-339E5B37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4D"/>
  </w:style>
  <w:style w:type="paragraph" w:styleId="4">
    <w:name w:val="heading 4"/>
    <w:basedOn w:val="a"/>
    <w:link w:val="40"/>
    <w:uiPriority w:val="9"/>
    <w:qFormat/>
    <w:rsid w:val="00235A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5A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5AD8"/>
    <w:rPr>
      <w:color w:val="0000FF"/>
      <w:u w:val="single"/>
    </w:rPr>
  </w:style>
  <w:style w:type="character" w:styleId="a4">
    <w:name w:val="Emphasis"/>
    <w:basedOn w:val="a0"/>
    <w:uiPriority w:val="20"/>
    <w:qFormat/>
    <w:rsid w:val="00235AD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35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A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23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3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3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3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3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3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3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23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4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6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54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09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63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702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26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497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1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337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528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256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58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92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366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9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133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80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72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6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9640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72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08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24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45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35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94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691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549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126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698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566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0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651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49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69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62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49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036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18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616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538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58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01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412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2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8722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81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51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02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656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86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4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74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53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67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103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6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42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994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131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14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4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307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064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1588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53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560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6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9" Type="http://schemas.openxmlformats.org/officeDocument/2006/relationships/hyperlink" Target="https://mobileonline.garant.ru/" TargetMode="Externa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42" Type="http://schemas.openxmlformats.org/officeDocument/2006/relationships/hyperlink" Target="https://mobileonline.garant.ru/" TargetMode="External"/><Relationship Id="rId47" Type="http://schemas.openxmlformats.org/officeDocument/2006/relationships/hyperlink" Target="https://mobileonline.garant.ru/" TargetMode="External"/><Relationship Id="rId50" Type="http://schemas.openxmlformats.org/officeDocument/2006/relationships/hyperlink" Target="https://mobileonline.garant.ru/" TargetMode="External"/><Relationship Id="rId55" Type="http://schemas.openxmlformats.org/officeDocument/2006/relationships/hyperlink" Target="https://mobileonline.garant.ru/" TargetMode="External"/><Relationship Id="rId63" Type="http://schemas.openxmlformats.org/officeDocument/2006/relationships/hyperlink" Target="https://mobileonline.garant.ru/" TargetMode="External"/><Relationship Id="rId68" Type="http://schemas.openxmlformats.org/officeDocument/2006/relationships/hyperlink" Target="https://mobileonline.garant.ru/" TargetMode="External"/><Relationship Id="rId76" Type="http://schemas.openxmlformats.org/officeDocument/2006/relationships/hyperlink" Target="https://mobileonline.garant.ru/" TargetMode="External"/><Relationship Id="rId84" Type="http://schemas.openxmlformats.org/officeDocument/2006/relationships/hyperlink" Target="https://mobileonline.garant.ru/" TargetMode="External"/><Relationship Id="rId89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71" Type="http://schemas.openxmlformats.org/officeDocument/2006/relationships/hyperlink" Target="https://mobileonline.garant.ru/" TargetMode="External"/><Relationship Id="rId92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hyperlink" Target="https://mobileonline.garant.ru/" TargetMode="External"/><Relationship Id="rId45" Type="http://schemas.openxmlformats.org/officeDocument/2006/relationships/hyperlink" Target="https://mobileonline.garant.ru/" TargetMode="External"/><Relationship Id="rId53" Type="http://schemas.openxmlformats.org/officeDocument/2006/relationships/hyperlink" Target="https://mobileonline.garant.ru/" TargetMode="External"/><Relationship Id="rId58" Type="http://schemas.openxmlformats.org/officeDocument/2006/relationships/hyperlink" Target="https://mobileonline.garant.ru/" TargetMode="External"/><Relationship Id="rId66" Type="http://schemas.openxmlformats.org/officeDocument/2006/relationships/hyperlink" Target="https://mobileonline.garant.ru/" TargetMode="External"/><Relationship Id="rId74" Type="http://schemas.openxmlformats.org/officeDocument/2006/relationships/hyperlink" Target="https://mobileonline.garant.ru/" TargetMode="External"/><Relationship Id="rId79" Type="http://schemas.openxmlformats.org/officeDocument/2006/relationships/hyperlink" Target="https://mobileonline.garant.ru/" TargetMode="External"/><Relationship Id="rId87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61" Type="http://schemas.openxmlformats.org/officeDocument/2006/relationships/hyperlink" Target="https://mobileonline.garant.ru/" TargetMode="External"/><Relationship Id="rId82" Type="http://schemas.openxmlformats.org/officeDocument/2006/relationships/hyperlink" Target="https://mobileonline.garant.ru/" TargetMode="External"/><Relationship Id="rId9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yperlink" Target="https://mobileonline.garant.ru/" TargetMode="External"/><Relationship Id="rId43" Type="http://schemas.openxmlformats.org/officeDocument/2006/relationships/hyperlink" Target="https://mobileonline.garant.ru/" TargetMode="External"/><Relationship Id="rId48" Type="http://schemas.openxmlformats.org/officeDocument/2006/relationships/hyperlink" Target="https://mobileonline.garant.ru/" TargetMode="External"/><Relationship Id="rId56" Type="http://schemas.openxmlformats.org/officeDocument/2006/relationships/hyperlink" Target="https://mobileonline.garant.ru/" TargetMode="External"/><Relationship Id="rId64" Type="http://schemas.openxmlformats.org/officeDocument/2006/relationships/hyperlink" Target="https://mobileonline.garant.ru/" TargetMode="External"/><Relationship Id="rId69" Type="http://schemas.openxmlformats.org/officeDocument/2006/relationships/hyperlink" Target="https://mobileonline.garant.ru/" TargetMode="External"/><Relationship Id="rId77" Type="http://schemas.openxmlformats.org/officeDocument/2006/relationships/hyperlink" Target="https://mobileonline.garant.ru/" TargetMode="External"/><Relationship Id="rId8" Type="http://schemas.openxmlformats.org/officeDocument/2006/relationships/hyperlink" Target="https://mobileonline.garant.ru/" TargetMode="External"/><Relationship Id="rId51" Type="http://schemas.openxmlformats.org/officeDocument/2006/relationships/hyperlink" Target="https://mobileonline.garant.ru/" TargetMode="External"/><Relationship Id="rId72" Type="http://schemas.openxmlformats.org/officeDocument/2006/relationships/hyperlink" Target="https://mobileonline.garant.ru/" TargetMode="External"/><Relationship Id="rId80" Type="http://schemas.openxmlformats.org/officeDocument/2006/relationships/hyperlink" Target="https://mobileonline.garant.ru/" TargetMode="External"/><Relationship Id="rId85" Type="http://schemas.openxmlformats.org/officeDocument/2006/relationships/hyperlink" Target="https://mobileonline.garant.ru/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38" Type="http://schemas.openxmlformats.org/officeDocument/2006/relationships/hyperlink" Target="https://mobileonline.garant.ru/" TargetMode="External"/><Relationship Id="rId46" Type="http://schemas.openxmlformats.org/officeDocument/2006/relationships/hyperlink" Target="https://mobileonline.garant.ru/" TargetMode="External"/><Relationship Id="rId59" Type="http://schemas.openxmlformats.org/officeDocument/2006/relationships/hyperlink" Target="https://mobileonline.garant.ru/" TargetMode="External"/><Relationship Id="rId67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41" Type="http://schemas.openxmlformats.org/officeDocument/2006/relationships/hyperlink" Target="https://mobileonline.garant.ru/" TargetMode="External"/><Relationship Id="rId54" Type="http://schemas.openxmlformats.org/officeDocument/2006/relationships/hyperlink" Target="https://mobileonline.garant.ru/" TargetMode="External"/><Relationship Id="rId62" Type="http://schemas.openxmlformats.org/officeDocument/2006/relationships/hyperlink" Target="https://mobileonline.garant.ru/" TargetMode="External"/><Relationship Id="rId70" Type="http://schemas.openxmlformats.org/officeDocument/2006/relationships/hyperlink" Target="https://mobileonline.garant.ru/" TargetMode="External"/><Relationship Id="rId75" Type="http://schemas.openxmlformats.org/officeDocument/2006/relationships/hyperlink" Target="https://mobileonline.garant.ru/" TargetMode="External"/><Relationship Id="rId83" Type="http://schemas.openxmlformats.org/officeDocument/2006/relationships/hyperlink" Target="https://mobileonline.garant.ru/" TargetMode="External"/><Relationship Id="rId88" Type="http://schemas.openxmlformats.org/officeDocument/2006/relationships/hyperlink" Target="https://mobileonline.garant.ru/" TargetMode="External"/><Relationship Id="rId91" Type="http://schemas.openxmlformats.org/officeDocument/2006/relationships/hyperlink" Target="https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mobileonline.garant.ru/" TargetMode="External"/><Relationship Id="rId49" Type="http://schemas.openxmlformats.org/officeDocument/2006/relationships/hyperlink" Target="https://mobileonline.garant.ru/" TargetMode="External"/><Relationship Id="rId57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4" Type="http://schemas.openxmlformats.org/officeDocument/2006/relationships/hyperlink" Target="https://mobileonline.garant.ru/" TargetMode="External"/><Relationship Id="rId52" Type="http://schemas.openxmlformats.org/officeDocument/2006/relationships/hyperlink" Target="https://mobileonline.garant.ru/" TargetMode="External"/><Relationship Id="rId60" Type="http://schemas.openxmlformats.org/officeDocument/2006/relationships/hyperlink" Target="https://mobileonline.garant.ru/" TargetMode="External"/><Relationship Id="rId65" Type="http://schemas.openxmlformats.org/officeDocument/2006/relationships/hyperlink" Target="https://mobileonline.garant.ru/" TargetMode="External"/><Relationship Id="rId73" Type="http://schemas.openxmlformats.org/officeDocument/2006/relationships/hyperlink" Target="https://mobileonline.garant.ru/" TargetMode="External"/><Relationship Id="rId78" Type="http://schemas.openxmlformats.org/officeDocument/2006/relationships/hyperlink" Target="https://mobileonline.garant.ru/" TargetMode="External"/><Relationship Id="rId81" Type="http://schemas.openxmlformats.org/officeDocument/2006/relationships/hyperlink" Target="https://mobileonline.garant.ru/" TargetMode="External"/><Relationship Id="rId86" Type="http://schemas.openxmlformats.org/officeDocument/2006/relationships/hyperlink" Target="https://mobileonline.garant.ru/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Гурова</dc:creator>
  <cp:keywords/>
  <dc:description/>
  <cp:lastModifiedBy>Светлана Гурова</cp:lastModifiedBy>
  <cp:revision>4</cp:revision>
  <dcterms:created xsi:type="dcterms:W3CDTF">2021-01-12T01:13:00Z</dcterms:created>
  <dcterms:modified xsi:type="dcterms:W3CDTF">2022-06-27T02:18:00Z</dcterms:modified>
</cp:coreProperties>
</file>