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ED" w:rsidRPr="00B332B1" w:rsidRDefault="00BA58ED" w:rsidP="00E53A72">
      <w:pPr>
        <w:ind w:left="708" w:hanging="708"/>
        <w:jc w:val="center"/>
        <w:rPr>
          <w:b/>
          <w:sz w:val="44"/>
          <w:szCs w:val="44"/>
        </w:rPr>
      </w:pPr>
      <w:r w:rsidRPr="00B332B1">
        <w:rPr>
          <w:b/>
          <w:sz w:val="44"/>
          <w:szCs w:val="44"/>
        </w:rPr>
        <w:t>ИНФОРМАЦИЯ ПО ВЫДАЧ</w:t>
      </w:r>
      <w:r>
        <w:rPr>
          <w:b/>
          <w:sz w:val="44"/>
          <w:szCs w:val="44"/>
        </w:rPr>
        <w:t>Е</w:t>
      </w:r>
      <w:r w:rsidRPr="00B332B1">
        <w:rPr>
          <w:b/>
          <w:sz w:val="44"/>
          <w:szCs w:val="44"/>
        </w:rPr>
        <w:t xml:space="preserve"> ЗАКЛЮЧЕНИЙ</w:t>
      </w:r>
    </w:p>
    <w:p w:rsidR="00BA58ED" w:rsidRPr="00E53A72" w:rsidRDefault="00BA58ED" w:rsidP="00E53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В соответствии с Приложением № 5 к Решению Коллегии Евразийской экономической комиссии от 21 апреля 2015 г. № 30.</w:t>
      </w:r>
    </w:p>
    <w:p w:rsidR="00BA58ED" w:rsidRPr="00E53A72" w:rsidRDefault="00BA58ED" w:rsidP="00E53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Решением Коллегии Евразийской экономической комиссии от 16 мая 2012 г. N 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заполнению".</w:t>
      </w:r>
    </w:p>
    <w:p w:rsidR="00E53A72" w:rsidRPr="00E53A72" w:rsidRDefault="00E53A72" w:rsidP="00E53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При составлении заявлений на получение заключения (разрешительного документа) следует руководствоваться Приказом Федерального агентства по рыболовству от 30 июня 2022 г. N 354 "Об утверждении Административного регламента Федерального агентства по рыболовству по предоставлению государственной услуги по выдаче заключений (разрешительных документов) на вывоз с таможенной территории Евразийского экономического союза живых водных биологических ресурсов (кроме декоративной рыбы), являющихся объектами рыболовства."</w:t>
      </w:r>
    </w:p>
    <w:p w:rsidR="00BA58ED" w:rsidRPr="00E53A72" w:rsidRDefault="00BA58ED" w:rsidP="00E53A72">
      <w:pPr>
        <w:jc w:val="center"/>
        <w:rPr>
          <w:b/>
          <w:sz w:val="28"/>
          <w:szCs w:val="28"/>
        </w:rPr>
      </w:pPr>
      <w:r w:rsidRPr="00E53A72">
        <w:rPr>
          <w:b/>
          <w:sz w:val="28"/>
          <w:szCs w:val="28"/>
        </w:rPr>
        <w:t>Заключение (разрешительный документ) выдается при представлении следующих документов:</w:t>
      </w:r>
    </w:p>
    <w:p w:rsidR="005D4582" w:rsidRDefault="005D4582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соответствии с Административным регламентом (Приказ ФАР от 30 июня 2022 г. N 354)</w:t>
      </w:r>
    </w:p>
    <w:p w:rsidR="00BA58ED" w:rsidRPr="00E53A72" w:rsidRDefault="00BA58ED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(решение коллегии Евразийской экономической комиссии от 16 мая 2012 г. №45) – </w:t>
      </w:r>
      <w:r w:rsidRPr="00E53A72">
        <w:rPr>
          <w:rFonts w:ascii="Times New Roman" w:hAnsi="Times New Roman" w:cs="Times New Roman"/>
          <w:b/>
          <w:sz w:val="28"/>
          <w:szCs w:val="28"/>
        </w:rPr>
        <w:t>2 экземпляра</w:t>
      </w:r>
      <w:r w:rsidRPr="00E53A72">
        <w:rPr>
          <w:rFonts w:ascii="Times New Roman" w:hAnsi="Times New Roman" w:cs="Times New Roman"/>
          <w:sz w:val="28"/>
          <w:szCs w:val="28"/>
        </w:rPr>
        <w:t>.</w:t>
      </w:r>
    </w:p>
    <w:p w:rsidR="00BA58ED" w:rsidRPr="00E53A72" w:rsidRDefault="00BA58ED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Копия договора (контракта), а в случае отсутствия договора (контракта) –копия иного документа, подтверждающего намерения сторон.</w:t>
      </w:r>
    </w:p>
    <w:p w:rsidR="00BA58ED" w:rsidRPr="00E53A72" w:rsidRDefault="00BA58ED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Копия документов о постановке на учет в налого</w:t>
      </w:r>
      <w:r w:rsidR="00932742" w:rsidRPr="00E53A72">
        <w:rPr>
          <w:rFonts w:ascii="Times New Roman" w:hAnsi="Times New Roman" w:cs="Times New Roman"/>
          <w:sz w:val="28"/>
          <w:szCs w:val="28"/>
        </w:rPr>
        <w:t>во</w:t>
      </w:r>
      <w:r w:rsidRPr="00E53A72">
        <w:rPr>
          <w:rFonts w:ascii="Times New Roman" w:hAnsi="Times New Roman" w:cs="Times New Roman"/>
          <w:sz w:val="28"/>
          <w:szCs w:val="28"/>
        </w:rPr>
        <w:t xml:space="preserve">м органе </w:t>
      </w:r>
    </w:p>
    <w:p w:rsidR="00BA58ED" w:rsidRPr="00E53A72" w:rsidRDefault="00BA58ED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Копии документов, удостоверяющих законность добычи или отлова и (или) владения дикими живыми жи</w:t>
      </w:r>
      <w:r w:rsidR="00FE57A2">
        <w:rPr>
          <w:rFonts w:ascii="Times New Roman" w:hAnsi="Times New Roman" w:cs="Times New Roman"/>
          <w:sz w:val="28"/>
          <w:szCs w:val="28"/>
        </w:rPr>
        <w:t>вотными. (Применительно к добыче</w:t>
      </w:r>
      <w:r w:rsidRPr="00E53A72">
        <w:rPr>
          <w:rFonts w:ascii="Times New Roman" w:hAnsi="Times New Roman" w:cs="Times New Roman"/>
          <w:sz w:val="28"/>
          <w:szCs w:val="28"/>
        </w:rPr>
        <w:t xml:space="preserve"> водных биоресурсов такими документами являются договор, которым заявителю предоставлено право на добычу (вылов) ВБР и приказ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(в случае издании такового) (</w:t>
      </w:r>
      <w:r w:rsidRPr="00E53A72">
        <w:rPr>
          <w:rFonts w:ascii="Times New Roman" w:hAnsi="Times New Roman" w:cs="Times New Roman"/>
          <w:b/>
          <w:sz w:val="28"/>
          <w:szCs w:val="28"/>
        </w:rPr>
        <w:t>ОДУ</w:t>
      </w:r>
      <w:r w:rsidRPr="00E53A72">
        <w:rPr>
          <w:rFonts w:ascii="Times New Roman" w:hAnsi="Times New Roman" w:cs="Times New Roman"/>
          <w:sz w:val="28"/>
          <w:szCs w:val="28"/>
        </w:rPr>
        <w:t>)</w:t>
      </w:r>
    </w:p>
    <w:p w:rsidR="00BA58ED" w:rsidRPr="00E53A72" w:rsidRDefault="00BA58ED" w:rsidP="00BA5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Договор, подтверждающий право добычи (вылова) ВБР – (</w:t>
      </w:r>
      <w:r w:rsidRPr="00E53A72">
        <w:rPr>
          <w:rFonts w:ascii="Times New Roman" w:hAnsi="Times New Roman" w:cs="Times New Roman"/>
          <w:b/>
          <w:sz w:val="28"/>
          <w:szCs w:val="28"/>
        </w:rPr>
        <w:t>не ОДУ</w:t>
      </w:r>
      <w:r w:rsidRPr="00E53A72">
        <w:rPr>
          <w:rFonts w:ascii="Times New Roman" w:hAnsi="Times New Roman" w:cs="Times New Roman"/>
          <w:sz w:val="28"/>
          <w:szCs w:val="28"/>
        </w:rPr>
        <w:t>) (письмо ФАР 507 –ВС/У02 от 27.01.2021г.)</w:t>
      </w:r>
    </w:p>
    <w:p w:rsidR="00723FBF" w:rsidRPr="009E1FD5" w:rsidRDefault="00BA58ED" w:rsidP="009E1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72">
        <w:rPr>
          <w:rFonts w:ascii="Times New Roman" w:hAnsi="Times New Roman" w:cs="Times New Roman"/>
          <w:sz w:val="28"/>
          <w:szCs w:val="28"/>
        </w:rPr>
        <w:t>Разрешение на добычу (вылов) ВБР – (</w:t>
      </w:r>
      <w:r w:rsidRPr="00E53A72">
        <w:rPr>
          <w:rFonts w:ascii="Times New Roman" w:hAnsi="Times New Roman" w:cs="Times New Roman"/>
          <w:b/>
          <w:sz w:val="28"/>
          <w:szCs w:val="28"/>
        </w:rPr>
        <w:t>не ОДУ</w:t>
      </w:r>
      <w:r w:rsidRPr="00E53A72">
        <w:rPr>
          <w:rFonts w:ascii="Times New Roman" w:hAnsi="Times New Roman" w:cs="Times New Roman"/>
          <w:sz w:val="28"/>
          <w:szCs w:val="28"/>
        </w:rPr>
        <w:t>) (письмо ФАР 507 –ВС/У02 от 27.01.2021г.</w:t>
      </w:r>
      <w:bookmarkStart w:id="0" w:name="_GoBack"/>
      <w:bookmarkEnd w:id="0"/>
    </w:p>
    <w:sectPr w:rsidR="00723FBF" w:rsidRPr="009E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1A4C"/>
    <w:multiLevelType w:val="hybridMultilevel"/>
    <w:tmpl w:val="3970E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063EB"/>
    <w:multiLevelType w:val="hybridMultilevel"/>
    <w:tmpl w:val="0604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7E"/>
    <w:rsid w:val="005D4582"/>
    <w:rsid w:val="00723FBF"/>
    <w:rsid w:val="00932742"/>
    <w:rsid w:val="009E1FD5"/>
    <w:rsid w:val="00AA4120"/>
    <w:rsid w:val="00BA58ED"/>
    <w:rsid w:val="00CD1B7E"/>
    <w:rsid w:val="00E53A72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2A6D3-1396-44D0-AAAF-1F0561B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Гурова</dc:creator>
  <cp:lastModifiedBy>Диана</cp:lastModifiedBy>
  <cp:revision>5</cp:revision>
  <cp:lastPrinted>2022-06-24T02:55:00Z</cp:lastPrinted>
  <dcterms:created xsi:type="dcterms:W3CDTF">2022-12-26T05:46:00Z</dcterms:created>
  <dcterms:modified xsi:type="dcterms:W3CDTF">2023-06-13T02:29:00Z</dcterms:modified>
</cp:coreProperties>
</file>